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F9D67" w14:textId="77777777" w:rsidR="00DD06E5" w:rsidRPr="00C35DDB" w:rsidRDefault="00DD06E5" w:rsidP="00380F59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35DDB">
        <w:rPr>
          <w:rFonts w:ascii="Times New Roman" w:hAnsi="Times New Roman" w:cs="Times New Roman"/>
          <w:b/>
          <w:bCs/>
          <w:sz w:val="28"/>
          <w:szCs w:val="28"/>
        </w:rPr>
        <w:t>Source</w:t>
      </w:r>
      <w:proofErr w:type="spellEnd"/>
      <w:r w:rsidRPr="00C35DDB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AC2E993" w14:textId="19A7F06F" w:rsidR="00380F59" w:rsidRPr="00380F59" w:rsidRDefault="00380F59" w:rsidP="00CE610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hu"/>
        </w:rPr>
      </w:pPr>
      <w:proofErr w:type="spellStart"/>
      <w:r w:rsidRPr="00380F59">
        <w:rPr>
          <w:rFonts w:ascii="Times New Roman" w:hAnsi="Times New Roman" w:cs="Times New Roman"/>
          <w:b/>
          <w:bCs/>
          <w:sz w:val="28"/>
          <w:szCs w:val="28"/>
          <w:lang w:val="hu"/>
        </w:rPr>
        <w:t>Results</w:t>
      </w:r>
      <w:proofErr w:type="spellEnd"/>
      <w:r w:rsidRPr="00380F59">
        <w:rPr>
          <w:rFonts w:ascii="Times New Roman" w:hAnsi="Times New Roman" w:cs="Times New Roman"/>
          <w:b/>
          <w:bCs/>
          <w:sz w:val="28"/>
          <w:szCs w:val="28"/>
          <w:lang w:val="hu"/>
        </w:rPr>
        <w:t xml:space="preserve"> of </w:t>
      </w:r>
      <w:proofErr w:type="spellStart"/>
      <w:r w:rsidRPr="00380F59">
        <w:rPr>
          <w:rFonts w:ascii="Times New Roman" w:hAnsi="Times New Roman" w:cs="Times New Roman"/>
          <w:b/>
          <w:bCs/>
          <w:sz w:val="28"/>
          <w:szCs w:val="28"/>
          <w:lang w:val="hu"/>
        </w:rPr>
        <w:t>Operations</w:t>
      </w:r>
      <w:proofErr w:type="spellEnd"/>
      <w:r w:rsidRPr="00380F59">
        <w:rPr>
          <w:rFonts w:ascii="Times New Roman" w:hAnsi="Times New Roman" w:cs="Times New Roman"/>
          <w:b/>
          <w:bCs/>
          <w:sz w:val="28"/>
          <w:szCs w:val="28"/>
          <w:lang w:val="hu"/>
        </w:rPr>
        <w:t xml:space="preserve">, Net </w:t>
      </w:r>
      <w:proofErr w:type="spellStart"/>
      <w:r w:rsidRPr="00380F59">
        <w:rPr>
          <w:rFonts w:ascii="Times New Roman" w:hAnsi="Times New Roman" w:cs="Times New Roman"/>
          <w:b/>
          <w:bCs/>
          <w:sz w:val="28"/>
          <w:szCs w:val="28"/>
          <w:lang w:val="hu"/>
        </w:rPr>
        <w:t>Assets</w:t>
      </w:r>
      <w:proofErr w:type="spellEnd"/>
      <w:r w:rsidRPr="00380F59">
        <w:rPr>
          <w:rFonts w:ascii="Times New Roman" w:hAnsi="Times New Roman" w:cs="Times New Roman"/>
          <w:b/>
          <w:bCs/>
          <w:sz w:val="28"/>
          <w:szCs w:val="28"/>
          <w:lang w:val="hu"/>
        </w:rPr>
        <w:t xml:space="preserve"> and Financial </w:t>
      </w:r>
      <w:proofErr w:type="spellStart"/>
      <w:r w:rsidRPr="00380F59">
        <w:rPr>
          <w:rFonts w:ascii="Times New Roman" w:hAnsi="Times New Roman" w:cs="Times New Roman"/>
          <w:b/>
          <w:bCs/>
          <w:sz w:val="28"/>
          <w:szCs w:val="28"/>
          <w:lang w:val="hu"/>
        </w:rPr>
        <w:t>Position</w:t>
      </w:r>
      <w:proofErr w:type="spellEnd"/>
      <w:r w:rsidRPr="00CE6105">
        <w:rPr>
          <w:rFonts w:ascii="Times New Roman" w:hAnsi="Times New Roman" w:cs="Times New Roman"/>
          <w:b/>
          <w:bCs/>
          <w:sz w:val="28"/>
          <w:szCs w:val="28"/>
          <w:lang w:val="hu"/>
        </w:rPr>
        <w:t xml:space="preserve"> (</w:t>
      </w:r>
      <w:proofErr w:type="spellStart"/>
      <w:r w:rsidRPr="00CE6105">
        <w:rPr>
          <w:rFonts w:ascii="Times New Roman" w:hAnsi="Times New Roman" w:cs="Times New Roman"/>
          <w:b/>
          <w:bCs/>
          <w:sz w:val="28"/>
          <w:szCs w:val="28"/>
          <w:lang w:val="hu"/>
        </w:rPr>
        <w:t>excerpt</w:t>
      </w:r>
      <w:proofErr w:type="spellEnd"/>
      <w:r w:rsidRPr="00CE6105">
        <w:rPr>
          <w:rFonts w:ascii="Times New Roman" w:hAnsi="Times New Roman" w:cs="Times New Roman"/>
          <w:b/>
          <w:bCs/>
          <w:sz w:val="28"/>
          <w:szCs w:val="28"/>
          <w:lang w:val="hu"/>
        </w:rPr>
        <w:t>)</w:t>
      </w:r>
    </w:p>
    <w:p w14:paraId="028788CB" w14:textId="77777777" w:rsidR="00380F59" w:rsidRPr="00380F59" w:rsidRDefault="00380F59" w:rsidP="00380F5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80F59">
        <w:rPr>
          <w:rFonts w:ascii="Times New Roman" w:hAnsi="Times New Roman" w:cs="Times New Roman"/>
          <w:b/>
          <w:bCs/>
          <w:sz w:val="24"/>
          <w:szCs w:val="24"/>
        </w:rPr>
        <w:t>Results</w:t>
      </w:r>
      <w:proofErr w:type="spellEnd"/>
      <w:r w:rsidRPr="00380F59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Pr="00380F59">
        <w:rPr>
          <w:rFonts w:ascii="Times New Roman" w:hAnsi="Times New Roman" w:cs="Times New Roman"/>
          <w:b/>
          <w:bCs/>
          <w:sz w:val="24"/>
          <w:szCs w:val="24"/>
        </w:rPr>
        <w:t>Operations</w:t>
      </w:r>
      <w:proofErr w:type="spellEnd"/>
    </w:p>
    <w:p w14:paraId="249785CD" w14:textId="12DA9C73" w:rsidR="00380F59" w:rsidRPr="00380F59" w:rsidRDefault="00380F59" w:rsidP="00C35D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u"/>
        </w:rPr>
      </w:pPr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In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the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first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half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of 2017,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revenue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in </w:t>
      </w:r>
      <w:proofErr w:type="spellStart"/>
      <w:r w:rsidR="00DD06E5" w:rsidRPr="00C35DDB">
        <w:rPr>
          <w:rFonts w:ascii="Times New Roman" w:hAnsi="Times New Roman" w:cs="Times New Roman"/>
          <w:sz w:val="24"/>
          <w:szCs w:val="24"/>
          <w:lang w:val="hu"/>
        </w:rPr>
        <w:t>h</w:t>
      </w:r>
      <w:r w:rsidRPr="00380F59">
        <w:rPr>
          <w:rFonts w:ascii="Times New Roman" w:hAnsi="Times New Roman" w:cs="Times New Roman"/>
          <w:sz w:val="24"/>
          <w:szCs w:val="24"/>
          <w:lang w:val="hu"/>
        </w:rPr>
        <w:t>igh-tech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office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systems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rose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by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13.1%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to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EUR 38.3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million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. A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good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eight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percentage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points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of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this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growth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were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contributed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by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AP</w:t>
      </w:r>
      <w:r w:rsidR="00C35DDB">
        <w:rPr>
          <w:rFonts w:ascii="Times New Roman" w:hAnsi="Times New Roman" w:cs="Times New Roman"/>
          <w:sz w:val="24"/>
          <w:szCs w:val="24"/>
          <w:lang w:val="hu"/>
        </w:rPr>
        <w:t>T</w:t>
      </w:r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acquired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in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January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,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resulting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in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good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organic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growth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of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five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percent.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Orders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on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hand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are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also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stable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>.</w:t>
      </w:r>
    </w:p>
    <w:p w14:paraId="4E3226A4" w14:textId="700DB562" w:rsidR="00DD06E5" w:rsidRDefault="00380F59" w:rsidP="00DD06E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hu"/>
        </w:rPr>
      </w:pPr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In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the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period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under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review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,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consolidated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EBITDA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grew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by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13.5%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from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EUR 4.8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million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to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EUR 5.4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million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,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slightly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exceeding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revenue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performance.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This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was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due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to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the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below-average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increase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in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personnel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expenses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(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up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10.6%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to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EUR 14.4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million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) and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especially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in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other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operational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expenses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(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up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6.7%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to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EUR 6.7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million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). In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contrast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, cost of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materials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rose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by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18.6%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to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EUR 12.6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million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. The cost of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materials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ratio (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based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on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total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operating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revenue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) is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currently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32.5% (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previous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year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: 31%).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At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the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same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time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,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the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personnel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expense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ratio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fell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from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38.0% </w:t>
      </w:r>
      <w:proofErr w:type="spellStart"/>
      <w:r w:rsidRPr="00380F59">
        <w:rPr>
          <w:rFonts w:ascii="Times New Roman" w:hAnsi="Times New Roman" w:cs="Times New Roman"/>
          <w:sz w:val="24"/>
          <w:szCs w:val="24"/>
          <w:lang w:val="hu"/>
        </w:rPr>
        <w:t>to</w:t>
      </w:r>
      <w:proofErr w:type="spellEnd"/>
      <w:r w:rsidRPr="00380F59">
        <w:rPr>
          <w:rFonts w:ascii="Times New Roman" w:hAnsi="Times New Roman" w:cs="Times New Roman"/>
          <w:sz w:val="24"/>
          <w:szCs w:val="24"/>
          <w:lang w:val="hu"/>
        </w:rPr>
        <w:t xml:space="preserve"> 32.7%.</w:t>
      </w:r>
      <w:r w:rsidR="003E28CD">
        <w:rPr>
          <w:rFonts w:ascii="Times New Roman" w:hAnsi="Times New Roman" w:cs="Times New Roman"/>
          <w:sz w:val="24"/>
          <w:szCs w:val="24"/>
          <w:lang w:val="hu"/>
        </w:rPr>
        <w:br w:type="column"/>
      </w:r>
      <w:proofErr w:type="spellStart"/>
      <w:r w:rsidR="00DD06E5">
        <w:rPr>
          <w:rFonts w:ascii="Times New Roman" w:hAnsi="Times New Roman" w:cs="Times New Roman"/>
          <w:b/>
          <w:bCs/>
          <w:sz w:val="28"/>
          <w:szCs w:val="28"/>
          <w:lang w:val="hu"/>
        </w:rPr>
        <w:t>Target</w:t>
      </w:r>
      <w:proofErr w:type="spellEnd"/>
      <w:r w:rsidR="00DD06E5">
        <w:rPr>
          <w:rFonts w:ascii="Times New Roman" w:hAnsi="Times New Roman" w:cs="Times New Roman"/>
          <w:b/>
          <w:bCs/>
          <w:sz w:val="28"/>
          <w:szCs w:val="28"/>
          <w:lang w:val="hu"/>
        </w:rPr>
        <w:t>:</w:t>
      </w:r>
    </w:p>
    <w:p w14:paraId="094794EC" w14:textId="60808ABB" w:rsidR="00DD06E5" w:rsidRDefault="00DD06E5" w:rsidP="00DD06E5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3711">
        <w:rPr>
          <w:rFonts w:ascii="Times New Roman" w:hAnsi="Times New Roman" w:cs="Times New Roman"/>
          <w:b/>
          <w:bCs/>
          <w:sz w:val="28"/>
          <w:szCs w:val="28"/>
          <w:lang w:val="hu"/>
        </w:rPr>
        <w:t>Működési eredmény</w:t>
      </w:r>
      <w:r>
        <w:rPr>
          <w:rFonts w:ascii="Times New Roman" w:hAnsi="Times New Roman" w:cs="Times New Roman"/>
          <w:b/>
          <w:bCs/>
          <w:sz w:val="28"/>
          <w:szCs w:val="28"/>
          <w:lang w:val="hu"/>
        </w:rPr>
        <w:t>, nettó eszközállomány és pénzügyi helyzet (részlet)</w:t>
      </w:r>
    </w:p>
    <w:p w14:paraId="1A28E58C" w14:textId="77777777" w:rsidR="00DD06E5" w:rsidRPr="00AD5919" w:rsidRDefault="00DD06E5" w:rsidP="00DD06E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u"/>
        </w:rPr>
        <w:t>Üzleti eredmények</w:t>
      </w:r>
      <w:r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</w:p>
    <w:p w14:paraId="2DFAEE19" w14:textId="77777777" w:rsidR="00DD06E5" w:rsidRPr="005D153C" w:rsidRDefault="00DD06E5" w:rsidP="00DD06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hu"/>
        </w:rPr>
        <w:t>A 2017-es év első félévében a csúcstechnológiai irodai rendszerekkel kapcsolatos bevétel 13,1%-kal 38,3 millió euróra nőtt. Ennek a növekedésnek a nyolc százaléka a januárban megszerzett APT-</w:t>
      </w:r>
      <w:proofErr w:type="spellStart"/>
      <w:r>
        <w:rPr>
          <w:rFonts w:ascii="Times New Roman" w:hAnsi="Times New Roman" w:cs="Times New Roman"/>
          <w:sz w:val="24"/>
          <w:szCs w:val="24"/>
          <w:lang w:val="hu"/>
        </w:rPr>
        <w:t>nek</w:t>
      </w:r>
      <w:proofErr w:type="spellEnd"/>
      <w:r>
        <w:rPr>
          <w:rFonts w:ascii="Times New Roman" w:hAnsi="Times New Roman" w:cs="Times New Roman"/>
          <w:sz w:val="24"/>
          <w:szCs w:val="24"/>
          <w:lang w:val="hu"/>
        </w:rPr>
        <w:t xml:space="preserve"> köszönhető, ami a szerves fejlődés jó öt százalékát teszi ki. A </w:t>
      </w:r>
      <w:r w:rsidRPr="0003641B">
        <w:rPr>
          <w:rFonts w:ascii="Times New Roman" w:hAnsi="Times New Roman" w:cs="Times New Roman"/>
          <w:sz w:val="24"/>
          <w:szCs w:val="24"/>
          <w:lang w:val="hu"/>
        </w:rPr>
        <w:t xml:space="preserve">rendelésállomány </w:t>
      </w:r>
      <w:r>
        <w:rPr>
          <w:rFonts w:ascii="Times New Roman" w:hAnsi="Times New Roman" w:cs="Times New Roman"/>
          <w:sz w:val="24"/>
          <w:szCs w:val="24"/>
          <w:lang w:val="hu"/>
        </w:rPr>
        <w:t xml:space="preserve">szintén stabil. </w:t>
      </w:r>
    </w:p>
    <w:p w14:paraId="0E8CFE71" w14:textId="77777777" w:rsidR="00DD06E5" w:rsidRPr="005D153C" w:rsidRDefault="00DD06E5" w:rsidP="00DD06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hu"/>
        </w:rPr>
        <w:t xml:space="preserve">A vizsgált periódusban a konszolidált EBITDA 13,5%-kal, 4.8 millióról 5,4 millió euróra nőtt, </w:t>
      </w:r>
      <w:r w:rsidRPr="004D7AA4">
        <w:rPr>
          <w:rFonts w:ascii="Times New Roman" w:hAnsi="Times New Roman" w:cs="Times New Roman"/>
          <w:sz w:val="24"/>
          <w:szCs w:val="24"/>
          <w:lang w:val="hu"/>
        </w:rPr>
        <w:t>ami kissé meghaladta a bevételi eredményeket</w:t>
      </w:r>
      <w:r>
        <w:rPr>
          <w:rFonts w:ascii="Times New Roman" w:hAnsi="Times New Roman" w:cs="Times New Roman"/>
          <w:sz w:val="24"/>
          <w:szCs w:val="24"/>
          <w:lang w:val="hu"/>
        </w:rPr>
        <w:t>. Ez a személyügyi költség (10,6%-kal 14,4 millió euróra) és főként az egyéb költségek (6,7%-kal 6,7 millió euróra) átlagon aluli növekedésének volt köszönhető. Ezzel ellentétben az anyagköltség 18,6%-kal 12,6 millió euróra nőtt. Az anyagköltség aránya (a teljes működési eredményhez viszonyítva) jelenleg 32,5% (míg a 2016-os év első felében 31%- volt). Ugyanakkor a bérköltség aránya (a teljes működési eredményhez viszonyítva) 38,0%-</w:t>
      </w:r>
      <w:proofErr w:type="spellStart"/>
      <w:r>
        <w:rPr>
          <w:rFonts w:ascii="Times New Roman" w:hAnsi="Times New Roman" w:cs="Times New Roman"/>
          <w:sz w:val="24"/>
          <w:szCs w:val="24"/>
          <w:lang w:val="hu"/>
        </w:rPr>
        <w:t>ról</w:t>
      </w:r>
      <w:proofErr w:type="spellEnd"/>
      <w:r>
        <w:rPr>
          <w:rFonts w:ascii="Times New Roman" w:hAnsi="Times New Roman" w:cs="Times New Roman"/>
          <w:sz w:val="24"/>
          <w:szCs w:val="24"/>
          <w:lang w:val="hu"/>
        </w:rPr>
        <w:t xml:space="preserve"> 32,7%-</w:t>
      </w:r>
      <w:proofErr w:type="spellStart"/>
      <w:r>
        <w:rPr>
          <w:rFonts w:ascii="Times New Roman" w:hAnsi="Times New Roman" w:cs="Times New Roman"/>
          <w:sz w:val="24"/>
          <w:szCs w:val="24"/>
          <w:lang w:val="hu"/>
        </w:rPr>
        <w:t>ra</w:t>
      </w:r>
      <w:proofErr w:type="spellEnd"/>
      <w:r>
        <w:rPr>
          <w:rFonts w:ascii="Times New Roman" w:hAnsi="Times New Roman" w:cs="Times New Roman"/>
          <w:sz w:val="24"/>
          <w:szCs w:val="24"/>
          <w:lang w:val="hu"/>
        </w:rPr>
        <w:t xml:space="preserve"> csökkent. </w:t>
      </w:r>
    </w:p>
    <w:p w14:paraId="04DC0F67" w14:textId="77777777" w:rsidR="00DD06E5" w:rsidRDefault="00DD06E5"/>
    <w:sectPr w:rsidR="00DD06E5" w:rsidSect="00CE6105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F59"/>
    <w:rsid w:val="00380F59"/>
    <w:rsid w:val="003E28CD"/>
    <w:rsid w:val="00485146"/>
    <w:rsid w:val="00490800"/>
    <w:rsid w:val="00492301"/>
    <w:rsid w:val="00AB7ADC"/>
    <w:rsid w:val="00C35DDB"/>
    <w:rsid w:val="00CE6105"/>
    <w:rsid w:val="00D263B5"/>
    <w:rsid w:val="00DD0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D8D79"/>
  <w15:chartTrackingRefBased/>
  <w15:docId w15:val="{CB677125-C10B-4B36-A282-BABE6FF67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80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80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80F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80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80F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80F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80F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80F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80F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80F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80F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80F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80F59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80F59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80F5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80F5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80F5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80F5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80F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80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80F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80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80F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80F5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80F5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80F59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80F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80F59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80F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lsntextsolutions@gmail.com</dc:creator>
  <cp:keywords/>
  <dc:description/>
  <cp:lastModifiedBy>lsntextsolutions@gmail.com</cp:lastModifiedBy>
  <cp:revision>5</cp:revision>
  <dcterms:created xsi:type="dcterms:W3CDTF">2026-01-09T10:57:00Z</dcterms:created>
  <dcterms:modified xsi:type="dcterms:W3CDTF">2026-01-09T11:15:00Z</dcterms:modified>
</cp:coreProperties>
</file>